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1B0" w:rsidRPr="00812069" w:rsidRDefault="006971B0" w:rsidP="006971B0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3D309C86" wp14:editId="0CF1A40A">
            <wp:simplePos x="0" y="0"/>
            <wp:positionH relativeFrom="margin">
              <wp:posOffset>203200</wp:posOffset>
            </wp:positionH>
            <wp:positionV relativeFrom="margin">
              <wp:posOffset>-231775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6971B0" w:rsidRDefault="006971B0" w:rsidP="006971B0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971B0" w:rsidRDefault="006971B0" w:rsidP="006971B0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EC191" wp14:editId="75C49869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817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BB7FF4" w:rsidRDefault="00BB7FF4"/>
    <w:p w:rsidR="006971B0" w:rsidRDefault="006971B0"/>
    <w:p w:rsidR="006971B0" w:rsidRPr="00DD3DD9" w:rsidRDefault="006971B0" w:rsidP="006971B0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6971B0" w:rsidRPr="00DD3DD9" w:rsidRDefault="006971B0" w:rsidP="006971B0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Schválený rozpočtový výhled DSO Hanácký venkov 2017 – 2020</w:t>
      </w:r>
    </w:p>
    <w:p w:rsidR="006971B0" w:rsidRPr="00DD3DD9" w:rsidRDefault="006971B0" w:rsidP="006971B0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schváleného rozpočtového výhledu DSO Hanácký venkov 2017 – 2020 v listinné podobě lze nahlédnout na </w:t>
      </w:r>
      <w:r>
        <w:rPr>
          <w:sz w:val="24"/>
          <w:szCs w:val="24"/>
        </w:rPr>
        <w:t>místním o</w:t>
      </w:r>
      <w:r w:rsidRPr="00DD3DD9">
        <w:rPr>
          <w:sz w:val="24"/>
          <w:szCs w:val="24"/>
        </w:rPr>
        <w:t>becním úřadě.</w:t>
      </w:r>
    </w:p>
    <w:p w:rsidR="006971B0" w:rsidRPr="00DD3DD9" w:rsidRDefault="006971B0" w:rsidP="006971B0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Do úplné podoby schváleného rozpočtového výhledu DSO Hanácký venkov 2017 – 2020 v elektronické podobě lze nahlédnout na webových stránkách DSO Hanácký venkov:</w:t>
      </w:r>
    </w:p>
    <w:p w:rsidR="006971B0" w:rsidRPr="00DD3DD9" w:rsidRDefault="006971B0" w:rsidP="006971B0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6971B0" w:rsidRPr="00DD3DD9" w:rsidRDefault="006971B0" w:rsidP="006971B0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vyvěšeno: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22. března 2017</w:t>
      </w:r>
    </w:p>
    <w:p w:rsidR="006971B0" w:rsidRPr="00DD3DD9" w:rsidRDefault="006971B0" w:rsidP="006971B0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6971B0" w:rsidRPr="00DD3DD9" w:rsidRDefault="006971B0" w:rsidP="006971B0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6971B0" w:rsidRDefault="006971B0" w:rsidP="006971B0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6971B0" w:rsidRDefault="006971B0" w:rsidP="006971B0">
      <w:pPr>
        <w:jc w:val="both"/>
        <w:rPr>
          <w:sz w:val="24"/>
          <w:szCs w:val="24"/>
        </w:rPr>
      </w:pPr>
    </w:p>
    <w:p w:rsidR="006971B0" w:rsidRDefault="006971B0" w:rsidP="006971B0">
      <w:pPr>
        <w:jc w:val="center"/>
        <w:rPr>
          <w:sz w:val="24"/>
          <w:szCs w:val="24"/>
        </w:rPr>
      </w:pPr>
    </w:p>
    <w:p w:rsidR="006971B0" w:rsidRDefault="006971B0" w:rsidP="006971B0">
      <w:pPr>
        <w:jc w:val="center"/>
        <w:rPr>
          <w:sz w:val="24"/>
          <w:szCs w:val="24"/>
        </w:rPr>
      </w:pPr>
    </w:p>
    <w:p w:rsidR="006971B0" w:rsidRDefault="006971B0" w:rsidP="006971B0">
      <w:pPr>
        <w:jc w:val="center"/>
        <w:rPr>
          <w:sz w:val="24"/>
          <w:szCs w:val="24"/>
        </w:rPr>
      </w:pPr>
    </w:p>
    <w:p w:rsidR="006971B0" w:rsidRDefault="006971B0"/>
    <w:sectPr w:rsidR="00697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B0"/>
    <w:rsid w:val="006971B0"/>
    <w:rsid w:val="00700DE2"/>
    <w:rsid w:val="00786F35"/>
    <w:rsid w:val="00BB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E13B1-BE3E-4BC6-AA4F-6E73E3EA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971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7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7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Kopirka</cp:lastModifiedBy>
  <cp:revision>2</cp:revision>
  <dcterms:created xsi:type="dcterms:W3CDTF">2017-03-23T07:26:00Z</dcterms:created>
  <dcterms:modified xsi:type="dcterms:W3CDTF">2017-03-23T07:26:00Z</dcterms:modified>
</cp:coreProperties>
</file>